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C8" w:rsidRDefault="008C5951">
      <w:pPr>
        <w:spacing w:before="41" w:line="324" w:lineRule="exact"/>
        <w:textAlignment w:val="baseline"/>
        <w:rPr>
          <w:rFonts w:ascii="Calibri" w:eastAsia="Calibri" w:hAnsi="Calibri"/>
          <w:b/>
          <w:color w:val="000000"/>
          <w:sz w:val="32"/>
        </w:rPr>
      </w:pPr>
      <w:r>
        <w:rPr>
          <w:rFonts w:ascii="Calibri" w:eastAsia="Calibri" w:hAnsi="Calibri"/>
          <w:b/>
          <w:color w:val="000000"/>
          <w:sz w:val="32"/>
        </w:rPr>
        <w:t>Wolfson College top-ups system</w:t>
      </w:r>
    </w:p>
    <w:p w:rsidR="00E542C8" w:rsidRDefault="008C5951">
      <w:pPr>
        <w:spacing w:before="636" w:line="324" w:lineRule="exact"/>
        <w:textAlignment w:val="baseline"/>
        <w:rPr>
          <w:rFonts w:ascii="Calibri" w:eastAsia="Calibri" w:hAnsi="Calibri"/>
          <w:b/>
          <w:color w:val="000000"/>
          <w:sz w:val="32"/>
        </w:rPr>
      </w:pPr>
      <w:r>
        <w:rPr>
          <w:rFonts w:ascii="Calibri" w:eastAsia="Calibri" w:hAnsi="Calibri"/>
          <w:b/>
          <w:color w:val="000000"/>
          <w:sz w:val="32"/>
        </w:rPr>
        <w:t>College Top-ups – information for graduate students</w:t>
      </w:r>
    </w:p>
    <w:p w:rsidR="00E542C8" w:rsidRDefault="008C5951">
      <w:pPr>
        <w:spacing w:before="326" w:line="245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Overview of College Top-ups</w:t>
      </w:r>
    </w:p>
    <w:p w:rsidR="00E542C8" w:rsidRDefault="008C5951">
      <w:pPr>
        <w:spacing w:before="2" w:line="316" w:lineRule="exact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Your College Top-up account operates on an advance payment basis. You will be able to put credit on your College Top-up account by making a card payment using the Wolfson Gateway online system</w:t>
      </w:r>
      <w:r>
        <w:rPr>
          <w:rFonts w:ascii="Calibri" w:eastAsia="Calibri" w:hAnsi="Calibri"/>
          <w:color w:val="0562C1"/>
          <w:sz w:val="25"/>
          <w:u w:val="single"/>
        </w:rPr>
        <w:t xml:space="preserve"> https://gateway.wolfson.ox.ac.uk/</w:t>
      </w:r>
      <w:r>
        <w:rPr>
          <w:rFonts w:ascii="Calibri" w:eastAsia="Calibri" w:hAnsi="Calibri"/>
          <w:color w:val="000000"/>
          <w:sz w:val="25"/>
        </w:rPr>
        <w:t xml:space="preserve"> </w:t>
      </w:r>
    </w:p>
    <w:p w:rsidR="00E542C8" w:rsidRDefault="008C5951">
      <w:pPr>
        <w:spacing w:before="158" w:line="316" w:lineRule="exact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 xml:space="preserve">Once your College Top-up account is in credit, you will be able to incur charges (meals, café </w:t>
      </w:r>
      <w:proofErr w:type="spellStart"/>
      <w:r>
        <w:rPr>
          <w:rFonts w:ascii="Calibri" w:eastAsia="Calibri" w:hAnsi="Calibri"/>
          <w:color w:val="000000"/>
          <w:sz w:val="25"/>
        </w:rPr>
        <w:t>etc</w:t>
      </w:r>
      <w:proofErr w:type="spellEnd"/>
      <w:r>
        <w:rPr>
          <w:rFonts w:ascii="Calibri" w:eastAsia="Calibri" w:hAnsi="Calibri"/>
          <w:color w:val="000000"/>
          <w:sz w:val="25"/>
        </w:rPr>
        <w:t>) against your account by presenting your University card at College tills. Other items (e.g. event bookings on the Gateway) can also be charged against College Top-up credit. Please note that costs for printing in the College library are charged against Top-up balances via an overnight process rather than instantly.</w:t>
      </w:r>
    </w:p>
    <w:p w:rsidR="00E542C8" w:rsidRDefault="008C5951">
      <w:pPr>
        <w:spacing w:before="312" w:line="245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How to top-up your account</w:t>
      </w:r>
    </w:p>
    <w:p w:rsidR="00E542C8" w:rsidRDefault="008C5951">
      <w:pPr>
        <w:spacing w:before="69" w:line="248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There is a top-up facility on the Wolfson Gateway website. Payment is made by debit or</w:t>
      </w:r>
    </w:p>
    <w:p w:rsidR="00E542C8" w:rsidRDefault="008C5951">
      <w:pPr>
        <w:spacing w:before="69" w:line="247" w:lineRule="exact"/>
        <w:textAlignment w:val="baseline"/>
        <w:rPr>
          <w:rFonts w:ascii="Calibri" w:eastAsia="Calibri" w:hAnsi="Calibri"/>
          <w:color w:val="000000"/>
          <w:spacing w:val="-5"/>
          <w:sz w:val="25"/>
        </w:rPr>
      </w:pPr>
      <w:r>
        <w:rPr>
          <w:rFonts w:ascii="Calibri" w:eastAsia="Calibri" w:hAnsi="Calibri"/>
          <w:color w:val="000000"/>
          <w:spacing w:val="-5"/>
          <w:sz w:val="25"/>
        </w:rPr>
        <w:t>credit card.</w:t>
      </w:r>
    </w:p>
    <w:p w:rsidR="00E542C8" w:rsidRDefault="008C5951">
      <w:pPr>
        <w:numPr>
          <w:ilvl w:val="0"/>
          <w:numId w:val="1"/>
        </w:numPr>
        <w:tabs>
          <w:tab w:val="clear" w:pos="360"/>
          <w:tab w:val="left" w:pos="720"/>
        </w:tabs>
        <w:spacing w:before="70" w:line="247" w:lineRule="exact"/>
        <w:ind w:left="720" w:hanging="360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Go to the Wolfson Gateway site at</w:t>
      </w:r>
      <w:r>
        <w:rPr>
          <w:rFonts w:ascii="Calibri" w:eastAsia="Calibri" w:hAnsi="Calibri"/>
          <w:color w:val="0562C1"/>
          <w:spacing w:val="-3"/>
          <w:sz w:val="25"/>
          <w:u w:val="single"/>
        </w:rPr>
        <w:t xml:space="preserve"> https://gateway.wolfson.ox.ac.uk/</w:t>
      </w:r>
      <w:r>
        <w:rPr>
          <w:rFonts w:ascii="Calibri" w:eastAsia="Calibri" w:hAnsi="Calibri"/>
          <w:color w:val="000000"/>
          <w:spacing w:val="-3"/>
          <w:sz w:val="25"/>
        </w:rPr>
        <w:t xml:space="preserve"> </w:t>
      </w:r>
    </w:p>
    <w:p w:rsidR="00E542C8" w:rsidRDefault="008C5951">
      <w:pPr>
        <w:numPr>
          <w:ilvl w:val="0"/>
          <w:numId w:val="1"/>
        </w:numPr>
        <w:tabs>
          <w:tab w:val="clear" w:pos="360"/>
          <w:tab w:val="left" w:pos="720"/>
        </w:tabs>
        <w:spacing w:before="70" w:line="247" w:lineRule="exact"/>
        <w:ind w:left="720" w:hanging="360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Log in using your University single sign on</w:t>
      </w:r>
    </w:p>
    <w:p w:rsidR="00E542C8" w:rsidRDefault="008C5951">
      <w:pPr>
        <w:numPr>
          <w:ilvl w:val="0"/>
          <w:numId w:val="1"/>
        </w:numPr>
        <w:tabs>
          <w:tab w:val="clear" w:pos="360"/>
          <w:tab w:val="left" w:pos="720"/>
        </w:tabs>
        <w:spacing w:before="70" w:line="247" w:lineRule="exact"/>
        <w:ind w:left="720" w:hanging="360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Go to “Top-ups &amp; Tills” on the main menu tabs</w:t>
      </w:r>
    </w:p>
    <w:p w:rsidR="00E542C8" w:rsidRDefault="008C5951">
      <w:pPr>
        <w:numPr>
          <w:ilvl w:val="0"/>
          <w:numId w:val="1"/>
        </w:numPr>
        <w:tabs>
          <w:tab w:val="clear" w:pos="360"/>
          <w:tab w:val="left" w:pos="720"/>
        </w:tabs>
        <w:spacing w:after="350" w:line="315" w:lineRule="exact"/>
        <w:ind w:left="720" w:right="216" w:hanging="360"/>
        <w:jc w:val="both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Complete the payments section (example screen shot below), taking care to select “1-COLLEGE TOP-UP”. The minimum top-up is currently £10. Click “Make Payment” and fill in your debit/credit card details to make payment.</w:t>
      </w:r>
    </w:p>
    <w:p w:rsidR="00E542C8" w:rsidRDefault="008C5951">
      <w:pPr>
        <w:spacing w:after="491"/>
        <w:ind w:left="710" w:right="3840"/>
        <w:textAlignment w:val="baseline"/>
      </w:pPr>
      <w:r>
        <w:rPr>
          <w:noProof/>
        </w:rPr>
        <w:drawing>
          <wp:inline distT="0" distB="0" distL="0" distR="0">
            <wp:extent cx="2825750" cy="28225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C8" w:rsidRDefault="008C5951">
      <w:pPr>
        <w:spacing w:before="27" w:line="245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Viewing your College Top-up balance and transactions</w:t>
      </w:r>
    </w:p>
    <w:p w:rsidR="00E542C8" w:rsidRDefault="008C5951">
      <w:pPr>
        <w:spacing w:before="70" w:line="247" w:lineRule="exact"/>
        <w:textAlignment w:val="baseline"/>
        <w:rPr>
          <w:rFonts w:ascii="Calibri" w:eastAsia="Calibri" w:hAnsi="Calibri"/>
          <w:color w:val="000000"/>
          <w:spacing w:val="-3"/>
          <w:sz w:val="25"/>
        </w:rPr>
      </w:pPr>
      <w:r>
        <w:rPr>
          <w:rFonts w:ascii="Calibri" w:eastAsia="Calibri" w:hAnsi="Calibri"/>
          <w:color w:val="000000"/>
          <w:spacing w:val="-3"/>
          <w:sz w:val="25"/>
        </w:rPr>
        <w:t>Your College Account balance and transactions may also be viewed online on the same</w:t>
      </w:r>
    </w:p>
    <w:p w:rsidR="00E542C8" w:rsidRDefault="008C5951">
      <w:pPr>
        <w:spacing w:before="70" w:after="1243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“Top-ups &amp; Tills” page of the Wolfson Gateway.</w:t>
      </w:r>
    </w:p>
    <w:p w:rsidR="00E542C8" w:rsidRDefault="00E542C8">
      <w:pPr>
        <w:spacing w:before="70" w:after="1243" w:line="247" w:lineRule="exact"/>
        <w:sectPr w:rsidR="00E542C8" w:rsidSect="00CF3729">
          <w:pgSz w:w="11904" w:h="16843"/>
          <w:pgMar w:top="1134" w:right="1464" w:bottom="1134" w:left="1440" w:header="720" w:footer="720" w:gutter="0"/>
          <w:cols w:space="720"/>
        </w:sectPr>
      </w:pPr>
    </w:p>
    <w:p w:rsidR="00E542C8" w:rsidRDefault="00E542C8">
      <w:pPr>
        <w:sectPr w:rsidR="00E542C8" w:rsidSect="00CF3729">
          <w:type w:val="continuous"/>
          <w:pgSz w:w="11904" w:h="16843"/>
          <w:pgMar w:top="1134" w:right="1750" w:bottom="1134" w:left="8674" w:header="720" w:footer="720" w:gutter="0"/>
          <w:cols w:space="720"/>
        </w:sectPr>
      </w:pPr>
      <w:bookmarkStart w:id="0" w:name="_GoBack"/>
      <w:bookmarkEnd w:id="0"/>
    </w:p>
    <w:p w:rsidR="00E542C8" w:rsidRDefault="008C5951">
      <w:pPr>
        <w:spacing w:before="383" w:line="246" w:lineRule="exact"/>
        <w:ind w:left="72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Any problems?</w:t>
      </w:r>
    </w:p>
    <w:p w:rsidR="00E542C8" w:rsidRDefault="008C5951">
      <w:pPr>
        <w:spacing w:line="316" w:lineRule="exact"/>
        <w:ind w:left="72" w:right="504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 xml:space="preserve">Should you have any IT problems using this facility, please contact Wolfson IT team on </w:t>
      </w:r>
      <w:hyperlink r:id="rId7">
        <w:r>
          <w:rPr>
            <w:rFonts w:ascii="Calibri" w:eastAsia="Calibri" w:hAnsi="Calibri"/>
            <w:color w:val="0000FF"/>
            <w:sz w:val="25"/>
            <w:u w:val="single"/>
          </w:rPr>
          <w:t>it-support@wolfson.ox.ac.uk</w:t>
        </w:r>
      </w:hyperlink>
      <w:r>
        <w:rPr>
          <w:rFonts w:ascii="Calibri" w:eastAsia="Calibri" w:hAnsi="Calibri"/>
          <w:color w:val="000000"/>
          <w:sz w:val="25"/>
        </w:rPr>
        <w:t>. However, if it is a banking related problem then please contact your own payment card provider.</w:t>
      </w:r>
    </w:p>
    <w:p w:rsidR="00BD2416" w:rsidRDefault="008C5951" w:rsidP="00BD2416">
      <w:pPr>
        <w:spacing w:before="228" w:after="336" w:line="247" w:lineRule="exact"/>
        <w:ind w:left="72"/>
        <w:textAlignment w:val="baseline"/>
        <w:rPr>
          <w:rFonts w:ascii="Calibri" w:eastAsia="Calibri" w:hAnsi="Calibri"/>
          <w:color w:val="000000"/>
          <w:spacing w:val="-5"/>
          <w:sz w:val="25"/>
        </w:rPr>
      </w:pPr>
      <w:r>
        <w:rPr>
          <w:rFonts w:ascii="Calibri" w:eastAsia="Calibri" w:hAnsi="Calibri"/>
          <w:color w:val="000000"/>
          <w:spacing w:val="-5"/>
          <w:sz w:val="25"/>
        </w:rPr>
        <w:t xml:space="preserve">For any other queries on your Top-up </w:t>
      </w:r>
      <w:r w:rsidR="002168FB">
        <w:rPr>
          <w:rFonts w:ascii="Calibri" w:eastAsia="Calibri" w:hAnsi="Calibri"/>
          <w:color w:val="000000"/>
          <w:spacing w:val="-5"/>
          <w:sz w:val="25"/>
        </w:rPr>
        <w:t>transactions</w:t>
      </w:r>
      <w:r>
        <w:rPr>
          <w:rFonts w:ascii="Calibri" w:eastAsia="Calibri" w:hAnsi="Calibri"/>
          <w:color w:val="000000"/>
          <w:spacing w:val="-5"/>
          <w:sz w:val="25"/>
        </w:rPr>
        <w:t>, please email</w:t>
      </w:r>
      <w:r>
        <w:rPr>
          <w:rFonts w:ascii="Calibri" w:eastAsia="Calibri" w:hAnsi="Calibri"/>
          <w:color w:val="0562C1"/>
          <w:spacing w:val="-5"/>
          <w:sz w:val="25"/>
        </w:rPr>
        <w:t xml:space="preserve"> </w:t>
      </w:r>
      <w:hyperlink r:id="rId8">
        <w:r>
          <w:rPr>
            <w:rFonts w:ascii="Calibri" w:eastAsia="Calibri" w:hAnsi="Calibri"/>
            <w:color w:val="0000FF"/>
            <w:spacing w:val="-5"/>
            <w:sz w:val="25"/>
            <w:u w:val="single"/>
          </w:rPr>
          <w:t>battels@wolfson.ox.ac.uk</w:t>
        </w:r>
      </w:hyperlink>
      <w:r>
        <w:rPr>
          <w:rFonts w:ascii="Calibri" w:eastAsia="Calibri" w:hAnsi="Calibri"/>
          <w:color w:val="0562C1"/>
          <w:spacing w:val="-5"/>
          <w:sz w:val="25"/>
        </w:rPr>
        <w:t xml:space="preserve"> </w:t>
      </w:r>
    </w:p>
    <w:p w:rsidR="00E542C8" w:rsidRPr="00BD2416" w:rsidRDefault="008C5951" w:rsidP="00BD2416">
      <w:pPr>
        <w:spacing w:before="228" w:after="336" w:line="247" w:lineRule="exact"/>
        <w:ind w:left="72"/>
        <w:textAlignment w:val="baseline"/>
        <w:rPr>
          <w:rFonts w:ascii="Calibri" w:eastAsia="Calibri" w:hAnsi="Calibri"/>
          <w:color w:val="000000"/>
          <w:spacing w:val="-5"/>
          <w:sz w:val="25"/>
        </w:rPr>
      </w:pPr>
      <w:r>
        <w:rPr>
          <w:rFonts w:ascii="Calibri" w:eastAsia="Calibri" w:hAnsi="Calibri"/>
          <w:b/>
          <w:color w:val="000000"/>
          <w:spacing w:val="-1"/>
          <w:sz w:val="32"/>
        </w:rPr>
        <w:t>Bar Top-ups</w:t>
      </w:r>
    </w:p>
    <w:p w:rsidR="00E542C8" w:rsidRDefault="008C5951">
      <w:pPr>
        <w:spacing w:before="256" w:after="283" w:line="316" w:lineRule="exact"/>
        <w:ind w:left="72" w:right="144"/>
        <w:textAlignment w:val="baseline"/>
        <w:rPr>
          <w:rFonts w:ascii="Calibri" w:eastAsia="Calibri" w:hAnsi="Calibri"/>
          <w:color w:val="000000"/>
          <w:spacing w:val="-6"/>
          <w:sz w:val="25"/>
        </w:rPr>
      </w:pPr>
      <w:r>
        <w:rPr>
          <w:rFonts w:ascii="Calibri" w:eastAsia="Calibri" w:hAnsi="Calibri"/>
          <w:color w:val="000000"/>
          <w:spacing w:val="-6"/>
          <w:sz w:val="25"/>
        </w:rPr>
        <w:t>The Cellar Bar operates a separate top-up system for bar purchases. If you wish to top-up this account, please use the same page on the Gateway to make payment but select “2-BAR TOP-UP” as per example screen shot below.</w:t>
      </w:r>
    </w:p>
    <w:p w:rsidR="00E542C8" w:rsidRDefault="008C5951">
      <w:pPr>
        <w:spacing w:after="2882"/>
        <w:ind w:left="43" w:right="4767"/>
        <w:textAlignment w:val="baseline"/>
      </w:pPr>
      <w:r>
        <w:rPr>
          <w:noProof/>
        </w:rPr>
        <w:drawing>
          <wp:inline distT="0" distB="0" distL="0" distR="0">
            <wp:extent cx="2660650" cy="284988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C8" w:rsidRDefault="00E542C8">
      <w:pPr>
        <w:spacing w:after="2882"/>
        <w:sectPr w:rsidR="00E542C8" w:rsidSect="00CF3729">
          <w:pgSz w:w="11904" w:h="16843"/>
          <w:pgMar w:top="1134" w:right="1526" w:bottom="1134" w:left="1378" w:header="720" w:footer="720" w:gutter="0"/>
          <w:cols w:space="720"/>
        </w:sectPr>
      </w:pPr>
    </w:p>
    <w:p w:rsidR="00E542C8" w:rsidRDefault="00E542C8">
      <w:pPr>
        <w:sectPr w:rsidR="00E542C8" w:rsidSect="00CF3729">
          <w:type w:val="continuous"/>
          <w:pgSz w:w="11904" w:h="16843"/>
          <w:pgMar w:top="1134" w:right="1753" w:bottom="1134" w:left="8671" w:header="720" w:footer="720" w:gutter="0"/>
          <w:cols w:space="720"/>
        </w:sectPr>
      </w:pPr>
    </w:p>
    <w:p w:rsidR="00E542C8" w:rsidRDefault="008C5951">
      <w:pPr>
        <w:spacing w:before="35" w:line="287" w:lineRule="exact"/>
        <w:ind w:left="72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lastRenderedPageBreak/>
        <w:t>Fees, battels and other charges</w:t>
      </w:r>
    </w:p>
    <w:p w:rsidR="00E542C8" w:rsidRDefault="008C5951">
      <w:pPr>
        <w:spacing w:before="316" w:line="245" w:lineRule="exact"/>
        <w:ind w:left="72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Course fees</w:t>
      </w:r>
    </w:p>
    <w:p w:rsidR="00E542C8" w:rsidRDefault="008C5951">
      <w:pPr>
        <w:spacing w:before="158" w:line="317" w:lineRule="exact"/>
        <w:ind w:left="72" w:right="21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Course fees for the full academic year are payable to Wolfson College prior to the start of the term in which study commences.</w:t>
      </w:r>
    </w:p>
    <w:p w:rsidR="00E542C8" w:rsidRDefault="008C5951">
      <w:pPr>
        <w:spacing w:before="188" w:line="317" w:lineRule="exact"/>
        <w:ind w:left="72" w:right="72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If you are a self-financed student, you should expect to receive an invoice by email in early September</w:t>
      </w:r>
      <w:r>
        <w:rPr>
          <w:rFonts w:eastAsia="Times New Roman"/>
          <w:color w:val="000000"/>
          <w:w w:val="80"/>
          <w:sz w:val="28"/>
        </w:rPr>
        <w:t xml:space="preserve">. </w:t>
      </w:r>
      <w:r>
        <w:rPr>
          <w:rFonts w:ascii="Calibri" w:eastAsia="Calibri" w:hAnsi="Calibri"/>
          <w:color w:val="000000"/>
          <w:sz w:val="24"/>
        </w:rPr>
        <w:t>The College does not offer payment by instalments.</w:t>
      </w:r>
    </w:p>
    <w:p w:rsidR="00E542C8" w:rsidRPr="00890DA5" w:rsidRDefault="008C5951">
      <w:pPr>
        <w:spacing w:before="172" w:line="295" w:lineRule="exact"/>
        <w:ind w:left="72" w:right="72"/>
        <w:textAlignment w:val="baseline"/>
        <w:rPr>
          <w:rFonts w:ascii="Calibri" w:eastAsia="Calibri" w:hAnsi="Calibri"/>
          <w:color w:val="000000"/>
          <w:sz w:val="24"/>
        </w:rPr>
      </w:pPr>
      <w:r w:rsidRPr="00890DA5">
        <w:rPr>
          <w:rFonts w:ascii="Calibri" w:eastAsia="Calibri" w:hAnsi="Calibri"/>
          <w:color w:val="000000"/>
          <w:sz w:val="24"/>
        </w:rPr>
        <w:t xml:space="preserve">If you are in receipt of a scholarship, Wolfson will invoice your funding body directly, provided the details of your funding body are held on file in the College. </w:t>
      </w:r>
      <w:r w:rsidR="00890DA5" w:rsidRPr="00890DA5">
        <w:rPr>
          <w:rFonts w:ascii="Calibri" w:eastAsia="Calibri" w:hAnsi="Calibri"/>
          <w:color w:val="000000"/>
          <w:sz w:val="24"/>
        </w:rPr>
        <w:t>please ensure you have provided all relevant information to the Academic Office</w:t>
      </w:r>
    </w:p>
    <w:p w:rsidR="000246C9" w:rsidRDefault="008C5951" w:rsidP="000246C9">
      <w:pPr>
        <w:spacing w:line="523" w:lineRule="exact"/>
        <w:ind w:left="72" w:righ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Please contact</w:t>
      </w:r>
      <w:r>
        <w:rPr>
          <w:rFonts w:ascii="Calibri" w:eastAsia="Calibri" w:hAnsi="Calibri"/>
          <w:color w:val="0562C1"/>
          <w:sz w:val="24"/>
        </w:rPr>
        <w:t xml:space="preserve"> </w:t>
      </w:r>
      <w:hyperlink r:id="rId10">
        <w:r>
          <w:rPr>
            <w:rFonts w:ascii="Calibri" w:eastAsia="Calibri" w:hAnsi="Calibri"/>
            <w:color w:val="0000FF"/>
            <w:sz w:val="24"/>
            <w:u w:val="single"/>
          </w:rPr>
          <w:t>academic.fees@wolfson.ox.ac.uk</w:t>
        </w:r>
      </w:hyperlink>
      <w:r>
        <w:rPr>
          <w:rFonts w:ascii="Calibri" w:eastAsia="Calibri" w:hAnsi="Calibri"/>
          <w:color w:val="000000"/>
          <w:sz w:val="24"/>
        </w:rPr>
        <w:t xml:space="preserve"> if you have any questions regarding fees. </w:t>
      </w:r>
    </w:p>
    <w:p w:rsidR="00E542C8" w:rsidRDefault="008C5951">
      <w:pPr>
        <w:spacing w:line="530" w:lineRule="exact"/>
        <w:ind w:left="72" w:right="50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Battels system</w:t>
      </w:r>
    </w:p>
    <w:p w:rsidR="00E542C8" w:rsidRDefault="008C5951">
      <w:pPr>
        <w:spacing w:before="160" w:line="316" w:lineRule="exact"/>
        <w:ind w:left="72" w:right="50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Each student at Wolfson also has an account with the College known as “Battels”. The following charges are added to this account:</w:t>
      </w:r>
    </w:p>
    <w:p w:rsidR="00E542C8" w:rsidRDefault="008C5951">
      <w:pPr>
        <w:numPr>
          <w:ilvl w:val="0"/>
          <w:numId w:val="2"/>
        </w:numPr>
        <w:tabs>
          <w:tab w:val="clear" w:pos="360"/>
          <w:tab w:val="left" w:pos="792"/>
        </w:tabs>
        <w:spacing w:before="232" w:line="257" w:lineRule="exact"/>
        <w:ind w:left="79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Monthly rent, if you are in Wolfson accommodation</w:t>
      </w:r>
    </w:p>
    <w:p w:rsidR="00C90B19" w:rsidRPr="00C90B19" w:rsidRDefault="00C90B19" w:rsidP="00C90B19">
      <w:pPr>
        <w:numPr>
          <w:ilvl w:val="0"/>
          <w:numId w:val="2"/>
        </w:numPr>
        <w:tabs>
          <w:tab w:val="clear" w:pos="360"/>
          <w:tab w:val="left" w:pos="792"/>
        </w:tabs>
        <w:spacing w:before="19" w:line="312" w:lineRule="exact"/>
        <w:ind w:left="792" w:right="576" w:hanging="360"/>
        <w:textAlignment w:val="baseline"/>
        <w:rPr>
          <w:rFonts w:ascii="Calibri" w:eastAsia="Calibri" w:hAnsi="Calibri"/>
          <w:color w:val="000000"/>
          <w:sz w:val="24"/>
        </w:rPr>
      </w:pPr>
      <w:r w:rsidRPr="00AC5098">
        <w:rPr>
          <w:rFonts w:ascii="Calibri" w:eastAsia="Calibri" w:hAnsi="Calibri"/>
          <w:color w:val="000000"/>
          <w:sz w:val="24"/>
        </w:rPr>
        <w:t>key deposits charge which will be refunded when you hand back keys</w:t>
      </w:r>
    </w:p>
    <w:p w:rsidR="00E542C8" w:rsidRDefault="008C5951">
      <w:pPr>
        <w:numPr>
          <w:ilvl w:val="0"/>
          <w:numId w:val="2"/>
        </w:numPr>
        <w:tabs>
          <w:tab w:val="clear" w:pos="360"/>
          <w:tab w:val="left" w:pos="792"/>
        </w:tabs>
        <w:spacing w:before="19" w:line="312" w:lineRule="exact"/>
        <w:ind w:left="792" w:right="576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Any other College charges which you incur that cannot go through the Top-up system</w:t>
      </w:r>
    </w:p>
    <w:p w:rsidR="00351E14" w:rsidRDefault="008C5951" w:rsidP="00F33389">
      <w:pPr>
        <w:spacing w:before="547" w:line="245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Battels statements are sent by email each month, and </w:t>
      </w:r>
      <w:r w:rsidRPr="00BD2416">
        <w:rPr>
          <w:rFonts w:ascii="Calibri" w:eastAsia="Calibri" w:hAnsi="Calibri"/>
          <w:color w:val="000000"/>
          <w:sz w:val="24"/>
          <w:u w:val="single"/>
        </w:rPr>
        <w:t xml:space="preserve">must be paid </w:t>
      </w:r>
      <w:r w:rsidR="00F33389" w:rsidRPr="00BD2416">
        <w:rPr>
          <w:rFonts w:ascii="Calibri" w:eastAsia="Calibri" w:hAnsi="Calibri"/>
          <w:color w:val="000000"/>
          <w:sz w:val="24"/>
          <w:u w:val="single"/>
        </w:rPr>
        <w:t>in full</w:t>
      </w:r>
      <w:r w:rsidR="00F33389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>by the due date</w:t>
      </w:r>
      <w:r w:rsidR="00F33389">
        <w:rPr>
          <w:rFonts w:ascii="Calibri" w:eastAsia="Calibri" w:hAnsi="Calibri"/>
          <w:color w:val="000000"/>
          <w:sz w:val="24"/>
        </w:rPr>
        <w:t xml:space="preserve"> specified on the statement.</w:t>
      </w:r>
    </w:p>
    <w:p w:rsidR="00351E14" w:rsidRDefault="00351E14" w:rsidP="00351E14">
      <w:pPr>
        <w:spacing w:line="245" w:lineRule="exact"/>
        <w:textAlignment w:val="baseline"/>
        <w:rPr>
          <w:rFonts w:ascii="Calibri" w:eastAsia="Calibri" w:hAnsi="Calibri"/>
          <w:color w:val="000000"/>
          <w:sz w:val="24"/>
        </w:rPr>
      </w:pPr>
    </w:p>
    <w:p w:rsidR="00167B1E" w:rsidRDefault="00167B1E" w:rsidP="00351E14">
      <w:pPr>
        <w:ind w:right="578"/>
        <w:textAlignment w:val="baseline"/>
        <w:rPr>
          <w:rFonts w:ascii="Calibri" w:eastAsia="Calibri" w:hAnsi="Calibri"/>
          <w:color w:val="000000"/>
          <w:sz w:val="24"/>
        </w:rPr>
      </w:pPr>
      <w:r w:rsidRPr="00167B1E">
        <w:rPr>
          <w:rFonts w:ascii="Calibri" w:eastAsia="Calibri" w:hAnsi="Calibri"/>
          <w:color w:val="000000"/>
          <w:sz w:val="24"/>
        </w:rPr>
        <w:t xml:space="preserve">Please note a </w:t>
      </w:r>
      <w:proofErr w:type="gramStart"/>
      <w:r w:rsidRPr="000968BE">
        <w:rPr>
          <w:rFonts w:ascii="Calibri" w:eastAsia="Calibri" w:hAnsi="Calibri"/>
          <w:color w:val="000000"/>
          <w:sz w:val="24"/>
          <w:u w:val="single"/>
        </w:rPr>
        <w:t>“ –</w:t>
      </w:r>
      <w:proofErr w:type="gramEnd"/>
      <w:r w:rsidRPr="000968BE">
        <w:rPr>
          <w:rFonts w:ascii="Calibri" w:eastAsia="Calibri" w:hAnsi="Calibri"/>
          <w:color w:val="000000"/>
          <w:sz w:val="24"/>
          <w:u w:val="single"/>
        </w:rPr>
        <w:t xml:space="preserve"> </w:t>
      </w:r>
      <w:r w:rsidRPr="00167B1E">
        <w:rPr>
          <w:rFonts w:ascii="Calibri" w:eastAsia="Calibri" w:hAnsi="Calibri"/>
          <w:color w:val="000000"/>
          <w:sz w:val="24"/>
        </w:rPr>
        <w:t>“ in front of the total figure shows you have a credit balance which</w:t>
      </w:r>
      <w:r w:rsidR="00351E14">
        <w:rPr>
          <w:rFonts w:ascii="Calibri" w:eastAsia="Calibri" w:hAnsi="Calibri"/>
          <w:color w:val="000000"/>
          <w:sz w:val="24"/>
        </w:rPr>
        <w:t xml:space="preserve"> </w:t>
      </w:r>
      <w:r w:rsidRPr="00167B1E">
        <w:rPr>
          <w:rFonts w:ascii="Calibri" w:eastAsia="Calibri" w:hAnsi="Calibri"/>
          <w:color w:val="000000"/>
          <w:sz w:val="24"/>
        </w:rPr>
        <w:t>can be left on your account to be set against future charges.</w:t>
      </w:r>
    </w:p>
    <w:p w:rsidR="000968BE" w:rsidRDefault="000968BE" w:rsidP="00167B1E">
      <w:pPr>
        <w:rPr>
          <w:rFonts w:ascii="Calibri" w:eastAsia="Calibri" w:hAnsi="Calibri"/>
          <w:color w:val="000000"/>
          <w:sz w:val="24"/>
        </w:rPr>
      </w:pPr>
    </w:p>
    <w:p w:rsidR="00167B1E" w:rsidRDefault="00167B1E" w:rsidP="00167B1E">
      <w:pPr>
        <w:rPr>
          <w:rFonts w:ascii="Calibri" w:eastAsia="Calibri" w:hAnsi="Calibri"/>
          <w:color w:val="000000"/>
          <w:sz w:val="24"/>
        </w:rPr>
      </w:pPr>
      <w:r w:rsidRPr="00167B1E">
        <w:rPr>
          <w:rFonts w:ascii="Calibri" w:eastAsia="Calibri" w:hAnsi="Calibri"/>
          <w:color w:val="000000"/>
          <w:sz w:val="24"/>
        </w:rPr>
        <w:t>Battels payment</w:t>
      </w:r>
      <w:r w:rsidR="000968BE">
        <w:rPr>
          <w:rFonts w:ascii="Calibri" w:eastAsia="Calibri" w:hAnsi="Calibri"/>
          <w:color w:val="000000"/>
          <w:sz w:val="24"/>
        </w:rPr>
        <w:t>s</w:t>
      </w:r>
      <w:r w:rsidRPr="00167B1E">
        <w:rPr>
          <w:rFonts w:ascii="Calibri" w:eastAsia="Calibri" w:hAnsi="Calibri"/>
          <w:color w:val="000000"/>
          <w:sz w:val="24"/>
        </w:rPr>
        <w:t xml:space="preserve"> should be paid via the Wolfson Gateway.  Alternatively</w:t>
      </w:r>
      <w:r>
        <w:rPr>
          <w:rFonts w:ascii="Calibri" w:eastAsia="Calibri" w:hAnsi="Calibri"/>
          <w:color w:val="000000"/>
          <w:sz w:val="24"/>
        </w:rPr>
        <w:t>,</w:t>
      </w:r>
      <w:r w:rsidRPr="00167B1E">
        <w:rPr>
          <w:rFonts w:ascii="Calibri" w:eastAsia="Calibri" w:hAnsi="Calibri"/>
          <w:color w:val="000000"/>
          <w:sz w:val="24"/>
        </w:rPr>
        <w:t xml:space="preserve"> please contact </w:t>
      </w:r>
      <w:hyperlink r:id="rId11" w:history="1">
        <w:r w:rsidRPr="00167B1E">
          <w:rPr>
            <w:rFonts w:ascii="Calibri" w:eastAsia="Calibri" w:hAnsi="Calibri"/>
            <w:color w:val="000000"/>
            <w:sz w:val="24"/>
          </w:rPr>
          <w:t>battels@wolfson.ox.ac.uk</w:t>
        </w:r>
      </w:hyperlink>
      <w:r w:rsidRPr="00167B1E">
        <w:rPr>
          <w:rFonts w:ascii="Calibri" w:eastAsia="Calibri" w:hAnsi="Calibri"/>
          <w:color w:val="000000"/>
          <w:sz w:val="24"/>
        </w:rPr>
        <w:t xml:space="preserve"> for a direct debit form if you wish to use this method of payment.  Please note these can only be processed against a UK bank account.  </w:t>
      </w:r>
    </w:p>
    <w:p w:rsidR="00167B1E" w:rsidRDefault="00167B1E" w:rsidP="00167B1E">
      <w:pPr>
        <w:rPr>
          <w:rFonts w:ascii="Calibri" w:eastAsia="Calibri" w:hAnsi="Calibri"/>
          <w:color w:val="000000"/>
          <w:sz w:val="24"/>
        </w:rPr>
      </w:pPr>
    </w:p>
    <w:p w:rsidR="008C5951" w:rsidRDefault="00167B1E" w:rsidP="00167B1E">
      <w:pPr>
        <w:rPr>
          <w:rFonts w:ascii="Calibri" w:eastAsia="Calibri" w:hAnsi="Calibri"/>
          <w:color w:val="000000"/>
          <w:sz w:val="24"/>
        </w:rPr>
      </w:pPr>
      <w:r w:rsidRPr="00167B1E">
        <w:rPr>
          <w:rFonts w:ascii="Calibri" w:eastAsia="Calibri" w:hAnsi="Calibri"/>
          <w:color w:val="000000"/>
          <w:sz w:val="24"/>
        </w:rPr>
        <w:t xml:space="preserve">If paying by bank transfer you must quote your College Member Number </w:t>
      </w:r>
    </w:p>
    <w:p w:rsidR="00167B1E" w:rsidRDefault="00167B1E" w:rsidP="00167B1E">
      <w:pPr>
        <w:rPr>
          <w:rFonts w:ascii="Calibri" w:eastAsia="Calibri" w:hAnsi="Calibri"/>
          <w:color w:val="000000"/>
          <w:sz w:val="24"/>
        </w:rPr>
      </w:pPr>
      <w:r w:rsidRPr="00167B1E">
        <w:rPr>
          <w:rFonts w:ascii="Calibri" w:eastAsia="Calibri" w:hAnsi="Calibri"/>
          <w:color w:val="000000"/>
          <w:sz w:val="24"/>
        </w:rPr>
        <w:t xml:space="preserve">(5 digits </w:t>
      </w:r>
      <w:r w:rsidR="008C5951">
        <w:rPr>
          <w:rFonts w:ascii="Calibri" w:eastAsia="Calibri" w:hAnsi="Calibri"/>
          <w:color w:val="000000"/>
          <w:sz w:val="24"/>
        </w:rPr>
        <w:t xml:space="preserve">in length </w:t>
      </w:r>
      <w:r w:rsidRPr="00167B1E">
        <w:rPr>
          <w:rFonts w:ascii="Calibri" w:eastAsia="Calibri" w:hAnsi="Calibri"/>
          <w:color w:val="000000"/>
          <w:sz w:val="24"/>
        </w:rPr>
        <w:t>found at the top right on your Battels statement) plus surname as the reference so that we can identify the</w:t>
      </w:r>
      <w:r>
        <w:rPr>
          <w:lang w:val="en-GB"/>
        </w:rPr>
        <w:t xml:space="preserve"> </w:t>
      </w:r>
      <w:r w:rsidRPr="008C5951">
        <w:rPr>
          <w:rFonts w:ascii="Calibri" w:eastAsia="Calibri" w:hAnsi="Calibri"/>
          <w:color w:val="000000"/>
          <w:sz w:val="24"/>
        </w:rPr>
        <w:t>funds.</w:t>
      </w:r>
    </w:p>
    <w:p w:rsidR="006C0287" w:rsidRDefault="006C0287" w:rsidP="00167B1E">
      <w:pPr>
        <w:rPr>
          <w:rFonts w:ascii="Calibri" w:eastAsia="Calibri" w:hAnsi="Calibri"/>
          <w:color w:val="000000"/>
          <w:sz w:val="24"/>
        </w:rPr>
      </w:pPr>
    </w:p>
    <w:p w:rsidR="006C0287" w:rsidRDefault="006C0287" w:rsidP="00167B1E">
      <w:pPr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Payments via </w:t>
      </w:r>
      <w:proofErr w:type="spellStart"/>
      <w:r>
        <w:rPr>
          <w:rFonts w:ascii="Calibri" w:eastAsia="Calibri" w:hAnsi="Calibri"/>
          <w:color w:val="000000"/>
          <w:sz w:val="24"/>
        </w:rPr>
        <w:t>transfermate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can be made by following the instructions at: </w:t>
      </w:r>
      <w:r w:rsidRPr="006C0287">
        <w:rPr>
          <w:rFonts w:ascii="Calibri" w:eastAsia="Calibri" w:hAnsi="Calibri"/>
          <w:color w:val="0000FF"/>
          <w:sz w:val="24"/>
          <w:u w:val="single"/>
        </w:rPr>
        <w:t>https://wolfsoncollegeoxford.transfermateeducation.com</w:t>
      </w:r>
      <w:r>
        <w:rPr>
          <w:rFonts w:ascii="Calibri" w:eastAsia="Calibri" w:hAnsi="Calibri"/>
          <w:color w:val="000000"/>
          <w:sz w:val="24"/>
        </w:rPr>
        <w:t xml:space="preserve">  </w:t>
      </w:r>
    </w:p>
    <w:p w:rsidR="002168FB" w:rsidRDefault="002168FB" w:rsidP="002168FB">
      <w:pPr>
        <w:spacing w:before="228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If have any problem topping up online, credit can alternatively be put on your account via</w:t>
      </w:r>
    </w:p>
    <w:p w:rsidR="002168FB" w:rsidRDefault="002168FB" w:rsidP="002168FB">
      <w:pPr>
        <w:spacing w:before="70" w:line="245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debit/credit card machine at the Accounts Office in the Berlin Quad</w:t>
      </w:r>
      <w:r>
        <w:rPr>
          <w:rFonts w:ascii="Tahoma" w:eastAsia="Tahoma" w:hAnsi="Tahoma"/>
          <w:color w:val="000000"/>
          <w:spacing w:val="-4"/>
          <w:sz w:val="21"/>
        </w:rPr>
        <w:t xml:space="preserve">, </w:t>
      </w:r>
      <w:r>
        <w:rPr>
          <w:rFonts w:ascii="Calibri" w:eastAsia="Calibri" w:hAnsi="Calibri"/>
          <w:color w:val="000000"/>
          <w:spacing w:val="-4"/>
          <w:sz w:val="25"/>
        </w:rPr>
        <w:t>office hours</w:t>
      </w:r>
    </w:p>
    <w:p w:rsidR="002168FB" w:rsidRDefault="002168FB" w:rsidP="002168FB">
      <w:pPr>
        <w:spacing w:before="68" w:line="246" w:lineRule="exact"/>
        <w:textAlignment w:val="baseline"/>
        <w:rPr>
          <w:rFonts w:ascii="Tahoma" w:eastAsia="Tahoma" w:hAnsi="Tahoma"/>
          <w:color w:val="000000"/>
          <w:spacing w:val="5"/>
          <w:sz w:val="21"/>
        </w:rPr>
      </w:pPr>
      <w:r>
        <w:rPr>
          <w:rFonts w:ascii="Tahoma" w:eastAsia="Tahoma" w:hAnsi="Tahoma"/>
          <w:color w:val="000000"/>
          <w:spacing w:val="5"/>
          <w:sz w:val="21"/>
        </w:rPr>
        <w:t>Mon-Fri 9.30am-4.30pm</w:t>
      </w:r>
    </w:p>
    <w:p w:rsidR="002168FB" w:rsidRPr="008C5951" w:rsidRDefault="002168FB" w:rsidP="00167B1E">
      <w:pPr>
        <w:rPr>
          <w:rFonts w:ascii="Calibri" w:eastAsia="Calibri" w:hAnsi="Calibri"/>
          <w:color w:val="000000"/>
          <w:sz w:val="24"/>
        </w:rPr>
      </w:pPr>
    </w:p>
    <w:p w:rsidR="00E542C8" w:rsidRPr="00F33389" w:rsidRDefault="008C5951" w:rsidP="00F33389">
      <w:pPr>
        <w:spacing w:before="48" w:line="477" w:lineRule="exact"/>
        <w:ind w:right="576"/>
        <w:textAlignment w:val="baseline"/>
        <w:rPr>
          <w:rFonts w:ascii="Calibri" w:eastAsia="Calibri" w:hAnsi="Calibri"/>
          <w:color w:val="000000"/>
          <w:spacing w:val="-1"/>
          <w:sz w:val="24"/>
        </w:rPr>
      </w:pPr>
      <w:r w:rsidRPr="00F33389">
        <w:rPr>
          <w:rFonts w:ascii="Calibri" w:eastAsia="Calibri" w:hAnsi="Calibri"/>
          <w:color w:val="000000"/>
          <w:spacing w:val="-1"/>
          <w:sz w:val="24"/>
        </w:rPr>
        <w:t xml:space="preserve">Please contact </w:t>
      </w:r>
      <w:hyperlink r:id="rId12">
        <w:r w:rsidRPr="00F33389">
          <w:rPr>
            <w:rFonts w:ascii="Calibri" w:eastAsia="Calibri" w:hAnsi="Calibri"/>
            <w:color w:val="0000FF"/>
            <w:sz w:val="24"/>
            <w:u w:val="single"/>
          </w:rPr>
          <w:t>battels@wolfson.ox.ac.uk</w:t>
        </w:r>
      </w:hyperlink>
      <w:r w:rsidRPr="00F33389">
        <w:rPr>
          <w:rFonts w:ascii="Calibri" w:eastAsia="Calibri" w:hAnsi="Calibri"/>
          <w:color w:val="000000"/>
          <w:spacing w:val="-1"/>
          <w:sz w:val="24"/>
        </w:rPr>
        <w:t xml:space="preserve"> if you have any questions regarding battels. </w:t>
      </w:r>
    </w:p>
    <w:p w:rsidR="00167B1E" w:rsidRPr="00167B1E" w:rsidRDefault="00F33389" w:rsidP="006C0287">
      <w:pPr>
        <w:ind w:right="505"/>
        <w:textAlignment w:val="baseline"/>
        <w:rPr>
          <w:rFonts w:ascii="Calibri" w:eastAsia="Calibri" w:hAnsi="Calibri"/>
          <w:color w:val="000000"/>
          <w:sz w:val="24"/>
        </w:rPr>
      </w:pPr>
      <w:r w:rsidRPr="00167B1E">
        <w:rPr>
          <w:rFonts w:ascii="Calibri" w:eastAsia="Calibri" w:hAnsi="Calibri"/>
          <w:color w:val="000000"/>
          <w:sz w:val="24"/>
        </w:rPr>
        <w:t xml:space="preserve">Please note Wolfson is not part of the banking system and so 48 hours should be </w:t>
      </w:r>
      <w:r w:rsidRPr="00167B1E">
        <w:rPr>
          <w:rFonts w:ascii="Calibri" w:eastAsia="Calibri" w:hAnsi="Calibri"/>
          <w:color w:val="000000"/>
          <w:sz w:val="24"/>
        </w:rPr>
        <w:cr/>
        <w:t>allowed for payments to be processed to your Battels account.</w:t>
      </w:r>
    </w:p>
    <w:sectPr w:rsidR="00167B1E" w:rsidRPr="00167B1E" w:rsidSect="00CF3729">
      <w:pgSz w:w="11904" w:h="16843"/>
      <w:pgMar w:top="1134" w:right="1557" w:bottom="1134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00A3D"/>
    <w:multiLevelType w:val="multilevel"/>
    <w:tmpl w:val="F35225D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543E0C"/>
    <w:multiLevelType w:val="multilevel"/>
    <w:tmpl w:val="278EF41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C8"/>
    <w:rsid w:val="000246C9"/>
    <w:rsid w:val="000968BE"/>
    <w:rsid w:val="000B522A"/>
    <w:rsid w:val="001072C8"/>
    <w:rsid w:val="00167B1E"/>
    <w:rsid w:val="002168FB"/>
    <w:rsid w:val="0023751C"/>
    <w:rsid w:val="00351E14"/>
    <w:rsid w:val="006C0287"/>
    <w:rsid w:val="00890DA5"/>
    <w:rsid w:val="008B2C7C"/>
    <w:rsid w:val="008C5951"/>
    <w:rsid w:val="00A81C75"/>
    <w:rsid w:val="00AC5098"/>
    <w:rsid w:val="00BD2416"/>
    <w:rsid w:val="00C90B19"/>
    <w:rsid w:val="00CF3729"/>
    <w:rsid w:val="00D929DE"/>
    <w:rsid w:val="00E542C8"/>
    <w:rsid w:val="00F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556F0-086D-4564-9D98-317CDD39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B1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tels@wolfson.o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-support@wolfson.ox.ac.uk" TargetMode="External"/><Relationship Id="rId12" Type="http://schemas.openxmlformats.org/officeDocument/2006/relationships/hyperlink" Target="mailto:battels@wolfson.ox.ac.uk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battels@wolfson.ox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ademic.fees@wolfson.ox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70BC-E366-4640-AD45-192DE856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Wolfson College Oxford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Gardner</dc:creator>
  <cp:lastModifiedBy>Adrian Gardner</cp:lastModifiedBy>
  <cp:revision>17</cp:revision>
  <dcterms:created xsi:type="dcterms:W3CDTF">2023-09-08T07:50:00Z</dcterms:created>
  <dcterms:modified xsi:type="dcterms:W3CDTF">2023-09-08T08:51:00Z</dcterms:modified>
</cp:coreProperties>
</file>