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E4" w:rsidRDefault="00FC284F" w:rsidP="00FC284F">
      <w:pPr>
        <w:spacing w:before="240"/>
        <w:rPr>
          <w:b/>
          <w:sz w:val="24"/>
        </w:rPr>
      </w:pPr>
      <w:bookmarkStart w:id="0" w:name="_GoBack"/>
      <w:bookmarkEnd w:id="0"/>
      <w:r w:rsidRPr="00A502E4">
        <w:rPr>
          <w:b/>
          <w:sz w:val="32"/>
        </w:rPr>
        <w:t>College Top-up</w:t>
      </w:r>
      <w:r w:rsidR="006A6466">
        <w:rPr>
          <w:b/>
          <w:sz w:val="32"/>
        </w:rPr>
        <w:t>s</w:t>
      </w:r>
      <w:r w:rsidRPr="00A502E4">
        <w:rPr>
          <w:b/>
          <w:sz w:val="32"/>
        </w:rPr>
        <w:t xml:space="preserve"> </w:t>
      </w:r>
    </w:p>
    <w:p w:rsidR="00FC284F" w:rsidRDefault="00FC284F" w:rsidP="006A6466">
      <w:pPr>
        <w:spacing w:before="240" w:after="0"/>
        <w:rPr>
          <w:b/>
          <w:sz w:val="24"/>
        </w:rPr>
      </w:pPr>
      <w:r>
        <w:rPr>
          <w:b/>
          <w:sz w:val="24"/>
        </w:rPr>
        <w:t>Overview of College Top-ups</w:t>
      </w:r>
    </w:p>
    <w:p w:rsidR="00FC284F" w:rsidRDefault="00073A2C" w:rsidP="00FC284F">
      <w:pPr>
        <w:rPr>
          <w:rStyle w:val="Hyperlink"/>
          <w:sz w:val="24"/>
        </w:rPr>
      </w:pPr>
      <w:r>
        <w:rPr>
          <w:sz w:val="24"/>
        </w:rPr>
        <w:t xml:space="preserve">Our </w:t>
      </w:r>
      <w:r w:rsidR="00FC284F" w:rsidRPr="00665D8B">
        <w:rPr>
          <w:sz w:val="24"/>
        </w:rPr>
        <w:t>studen</w:t>
      </w:r>
      <w:r w:rsidR="00FC284F">
        <w:rPr>
          <w:sz w:val="24"/>
        </w:rPr>
        <w:t xml:space="preserve">t account system </w:t>
      </w:r>
      <w:r w:rsidR="00FC284F" w:rsidRPr="00665D8B">
        <w:rPr>
          <w:sz w:val="24"/>
        </w:rPr>
        <w:t>operate</w:t>
      </w:r>
      <w:r w:rsidR="00FC284F">
        <w:rPr>
          <w:sz w:val="24"/>
        </w:rPr>
        <w:t>s</w:t>
      </w:r>
      <w:r w:rsidR="00FC284F" w:rsidRPr="00665D8B">
        <w:rPr>
          <w:sz w:val="24"/>
        </w:rPr>
        <w:t xml:space="preserve"> on a top-up </w:t>
      </w:r>
      <w:r w:rsidR="00FC284F">
        <w:rPr>
          <w:sz w:val="24"/>
        </w:rPr>
        <w:t xml:space="preserve">payment </w:t>
      </w:r>
      <w:r w:rsidR="00FC284F" w:rsidRPr="00665D8B">
        <w:rPr>
          <w:sz w:val="24"/>
        </w:rPr>
        <w:t xml:space="preserve">basis. You will be able to put credit on your College Top-up account by making </w:t>
      </w:r>
      <w:r w:rsidR="00FC284F">
        <w:rPr>
          <w:sz w:val="24"/>
        </w:rPr>
        <w:t xml:space="preserve">a card </w:t>
      </w:r>
      <w:r w:rsidR="00FC284F" w:rsidRPr="00665D8B">
        <w:rPr>
          <w:sz w:val="24"/>
        </w:rPr>
        <w:t>payment using th</w:t>
      </w:r>
      <w:r w:rsidR="00FC284F">
        <w:rPr>
          <w:sz w:val="24"/>
        </w:rPr>
        <w:t xml:space="preserve">e Wolfson Gateway online system </w:t>
      </w:r>
      <w:hyperlink r:id="rId8" w:history="1">
        <w:r w:rsidR="00FC284F" w:rsidRPr="00D77920">
          <w:rPr>
            <w:rStyle w:val="Hyperlink"/>
            <w:sz w:val="24"/>
          </w:rPr>
          <w:t>https://gateway.wolfson.ox.ac.uk/</w:t>
        </w:r>
      </w:hyperlink>
    </w:p>
    <w:p w:rsidR="00C3505D" w:rsidRPr="00C3505D" w:rsidRDefault="00FC284F" w:rsidP="00C3505D">
      <w:pPr>
        <w:rPr>
          <w:sz w:val="24"/>
        </w:rPr>
      </w:pPr>
      <w:r>
        <w:rPr>
          <w:sz w:val="24"/>
        </w:rPr>
        <w:t>Once your College T</w:t>
      </w:r>
      <w:r w:rsidRPr="00665D8B">
        <w:rPr>
          <w:sz w:val="24"/>
        </w:rPr>
        <w:t>op-up account is in credit, you wil</w:t>
      </w:r>
      <w:r>
        <w:rPr>
          <w:sz w:val="24"/>
        </w:rPr>
        <w:t xml:space="preserve">l be able to incur charges </w:t>
      </w:r>
      <w:r w:rsidR="00E369F8">
        <w:rPr>
          <w:sz w:val="24"/>
        </w:rPr>
        <w:t xml:space="preserve">(meals, café </w:t>
      </w:r>
      <w:proofErr w:type="spellStart"/>
      <w:r w:rsidR="00E369F8">
        <w:rPr>
          <w:sz w:val="24"/>
        </w:rPr>
        <w:t>etc</w:t>
      </w:r>
      <w:proofErr w:type="spellEnd"/>
      <w:r w:rsidR="00E369F8">
        <w:rPr>
          <w:sz w:val="24"/>
        </w:rPr>
        <w:t xml:space="preserve">) </w:t>
      </w:r>
      <w:r w:rsidR="006F4515">
        <w:rPr>
          <w:sz w:val="24"/>
        </w:rPr>
        <w:t>against your</w:t>
      </w:r>
      <w:r w:rsidRPr="00665D8B">
        <w:rPr>
          <w:sz w:val="24"/>
        </w:rPr>
        <w:t xml:space="preserve"> account by presenting your Univer</w:t>
      </w:r>
      <w:r w:rsidR="00A502E4">
        <w:rPr>
          <w:sz w:val="24"/>
        </w:rPr>
        <w:t>sity card at College tills. Other items (e.g. event</w:t>
      </w:r>
      <w:r w:rsidR="00073A2C">
        <w:rPr>
          <w:sz w:val="24"/>
        </w:rPr>
        <w:t xml:space="preserve"> bookings</w:t>
      </w:r>
      <w:r w:rsidR="00C3505D">
        <w:rPr>
          <w:sz w:val="24"/>
        </w:rPr>
        <w:t xml:space="preserve"> on the Gateway</w:t>
      </w:r>
      <w:r w:rsidR="00A502E4">
        <w:rPr>
          <w:sz w:val="24"/>
        </w:rPr>
        <w:t>) can also be charged against College Top-up credit. Please note that costs for printing in the College library are charged against Top-up ba</w:t>
      </w:r>
      <w:r w:rsidR="00A71108">
        <w:rPr>
          <w:sz w:val="24"/>
        </w:rPr>
        <w:t>lances via an overnight process rather than instantly.</w:t>
      </w:r>
    </w:p>
    <w:p w:rsidR="00FC284F" w:rsidRDefault="00FC284F" w:rsidP="006A6466">
      <w:pPr>
        <w:spacing w:before="240" w:after="0"/>
        <w:rPr>
          <w:b/>
          <w:sz w:val="24"/>
        </w:rPr>
      </w:pPr>
      <w:r>
        <w:rPr>
          <w:b/>
          <w:sz w:val="24"/>
        </w:rPr>
        <w:t>Initial College Top-up credit on arrival</w:t>
      </w:r>
    </w:p>
    <w:p w:rsidR="00FC284F" w:rsidRPr="00FC284F" w:rsidRDefault="00FF7D61" w:rsidP="00C3505D">
      <w:pPr>
        <w:rPr>
          <w:sz w:val="24"/>
        </w:rPr>
      </w:pPr>
      <w:r>
        <w:rPr>
          <w:sz w:val="24"/>
        </w:rPr>
        <w:t xml:space="preserve">An </w:t>
      </w:r>
      <w:r w:rsidR="00FC284F" w:rsidRPr="00FC284F">
        <w:rPr>
          <w:sz w:val="24"/>
        </w:rPr>
        <w:t>initial top-up credit</w:t>
      </w:r>
      <w:r>
        <w:rPr>
          <w:sz w:val="24"/>
        </w:rPr>
        <w:t xml:space="preserve"> of £30</w:t>
      </w:r>
      <w:r w:rsidR="00FC284F" w:rsidRPr="00FC284F">
        <w:rPr>
          <w:sz w:val="24"/>
        </w:rPr>
        <w:t xml:space="preserve"> is placed on your College Top-up account for your arrival at the College and will be charged on your September battels statement. This means that you will have £30 to spend from your University card before needing to top-up</w:t>
      </w:r>
      <w:r w:rsidR="00FC284F">
        <w:rPr>
          <w:sz w:val="24"/>
        </w:rPr>
        <w:t>.</w:t>
      </w:r>
    </w:p>
    <w:p w:rsidR="00FC284F" w:rsidRPr="005120A0" w:rsidRDefault="00FC284F" w:rsidP="006A6466">
      <w:pPr>
        <w:spacing w:before="240" w:after="0"/>
        <w:rPr>
          <w:b/>
          <w:sz w:val="24"/>
        </w:rPr>
      </w:pPr>
      <w:r>
        <w:rPr>
          <w:b/>
          <w:sz w:val="24"/>
        </w:rPr>
        <w:t>How to top-up your account</w:t>
      </w:r>
    </w:p>
    <w:p w:rsidR="00FC284F" w:rsidRDefault="00FC284F" w:rsidP="006A6466">
      <w:pPr>
        <w:spacing w:after="0"/>
        <w:rPr>
          <w:sz w:val="24"/>
        </w:rPr>
      </w:pPr>
      <w:r w:rsidRPr="006A6466">
        <w:rPr>
          <w:sz w:val="24"/>
        </w:rPr>
        <w:t>There</w:t>
      </w:r>
      <w:r w:rsidRPr="00FC284F">
        <w:rPr>
          <w:sz w:val="24"/>
        </w:rPr>
        <w:t xml:space="preserve"> is a </w:t>
      </w:r>
      <w:r>
        <w:rPr>
          <w:sz w:val="24"/>
        </w:rPr>
        <w:t>top-up facility on the Wolfson G</w:t>
      </w:r>
      <w:r w:rsidRPr="00FC284F">
        <w:rPr>
          <w:sz w:val="24"/>
        </w:rPr>
        <w:t xml:space="preserve">ateway website. Payment </w:t>
      </w:r>
      <w:r>
        <w:rPr>
          <w:sz w:val="24"/>
        </w:rPr>
        <w:t>is made by debit or credit card.</w:t>
      </w:r>
      <w:r w:rsidR="006A6466">
        <w:rPr>
          <w:sz w:val="24"/>
        </w:rPr>
        <w:t xml:space="preserve"> </w:t>
      </w:r>
    </w:p>
    <w:p w:rsidR="0052685D" w:rsidRPr="00C3505D" w:rsidRDefault="0000665C" w:rsidP="002A7D0C">
      <w:pPr>
        <w:pStyle w:val="ListParagraph"/>
        <w:numPr>
          <w:ilvl w:val="0"/>
          <w:numId w:val="2"/>
        </w:numPr>
        <w:spacing w:after="240"/>
        <w:rPr>
          <w:rStyle w:val="Hyperlink"/>
          <w:color w:val="auto"/>
          <w:sz w:val="24"/>
          <w:u w:val="none"/>
        </w:rPr>
      </w:pPr>
      <w:r>
        <w:rPr>
          <w:sz w:val="24"/>
        </w:rPr>
        <w:t>Go to the Wolfson G</w:t>
      </w:r>
      <w:r w:rsidR="00FC284F" w:rsidRPr="0052685D">
        <w:rPr>
          <w:sz w:val="24"/>
        </w:rPr>
        <w:t xml:space="preserve">ateway site at </w:t>
      </w:r>
      <w:hyperlink r:id="rId9" w:history="1">
        <w:r w:rsidR="00A33D70" w:rsidRPr="00D77920">
          <w:rPr>
            <w:rStyle w:val="Hyperlink"/>
            <w:sz w:val="24"/>
          </w:rPr>
          <w:t>https://gateway.wolfson.ox.ac.uk/</w:t>
        </w:r>
      </w:hyperlink>
    </w:p>
    <w:p w:rsidR="00C3505D" w:rsidRPr="00C3505D" w:rsidRDefault="00FC284F" w:rsidP="00C3505D">
      <w:pPr>
        <w:pStyle w:val="ListParagraph"/>
        <w:numPr>
          <w:ilvl w:val="0"/>
          <w:numId w:val="2"/>
        </w:numPr>
        <w:spacing w:after="240"/>
        <w:rPr>
          <w:sz w:val="24"/>
        </w:rPr>
      </w:pPr>
      <w:r w:rsidRPr="0052685D">
        <w:rPr>
          <w:sz w:val="24"/>
        </w:rPr>
        <w:t>Log in using your University single sign on</w:t>
      </w:r>
    </w:p>
    <w:p w:rsidR="00FC284F" w:rsidRPr="00FC284F" w:rsidRDefault="00FC284F" w:rsidP="00FC284F">
      <w:pPr>
        <w:pStyle w:val="ListParagraph"/>
        <w:numPr>
          <w:ilvl w:val="0"/>
          <w:numId w:val="2"/>
        </w:numPr>
        <w:spacing w:after="240"/>
        <w:rPr>
          <w:sz w:val="24"/>
        </w:rPr>
      </w:pPr>
      <w:r w:rsidRPr="00FC284F">
        <w:rPr>
          <w:sz w:val="24"/>
        </w:rPr>
        <w:t xml:space="preserve">Go to </w:t>
      </w:r>
      <w:r w:rsidR="00A502E4">
        <w:rPr>
          <w:sz w:val="24"/>
        </w:rPr>
        <w:t>“</w:t>
      </w:r>
      <w:r>
        <w:rPr>
          <w:sz w:val="24"/>
        </w:rPr>
        <w:t>Top-ups &amp; Tills</w:t>
      </w:r>
      <w:r w:rsidR="00A502E4">
        <w:rPr>
          <w:sz w:val="24"/>
        </w:rPr>
        <w:t>”</w:t>
      </w:r>
      <w:r w:rsidRPr="00FC284F">
        <w:rPr>
          <w:sz w:val="24"/>
        </w:rPr>
        <w:t xml:space="preserve"> on the main menu tabs</w:t>
      </w:r>
    </w:p>
    <w:p w:rsidR="00A502E4" w:rsidRDefault="00FC284F" w:rsidP="007048CE">
      <w:pPr>
        <w:pStyle w:val="ListParagraph"/>
        <w:numPr>
          <w:ilvl w:val="0"/>
          <w:numId w:val="2"/>
        </w:numPr>
        <w:spacing w:after="240"/>
        <w:rPr>
          <w:sz w:val="24"/>
        </w:rPr>
      </w:pPr>
      <w:r w:rsidRPr="00A502E4">
        <w:rPr>
          <w:sz w:val="24"/>
        </w:rPr>
        <w:t>Complete the payments sect</w:t>
      </w:r>
      <w:r w:rsidR="00145063">
        <w:rPr>
          <w:sz w:val="24"/>
        </w:rPr>
        <w:t>ion (example screen shot below), taking care to select “1-COLLEGE TOP-UP”.</w:t>
      </w:r>
      <w:r w:rsidRPr="00A502E4">
        <w:rPr>
          <w:sz w:val="24"/>
        </w:rPr>
        <w:t xml:space="preserve"> The minimum top-up is currently £10.</w:t>
      </w:r>
      <w:r w:rsidR="00A33D70">
        <w:rPr>
          <w:sz w:val="24"/>
        </w:rPr>
        <w:t xml:space="preserve"> Click “Make Payment” and fill in your debit/credit card details to make payment.</w:t>
      </w:r>
    </w:p>
    <w:p w:rsidR="0021694A" w:rsidRDefault="0021694A" w:rsidP="0021694A">
      <w:pPr>
        <w:pStyle w:val="ListParagraph"/>
        <w:spacing w:after="240"/>
        <w:rPr>
          <w:sz w:val="24"/>
        </w:rPr>
      </w:pPr>
    </w:p>
    <w:p w:rsidR="006A6466" w:rsidRPr="00A502E4" w:rsidRDefault="00073A2C" w:rsidP="006A6466">
      <w:pPr>
        <w:pStyle w:val="ListParagraph"/>
        <w:spacing w:after="240"/>
        <w:rPr>
          <w:sz w:val="24"/>
        </w:rPr>
      </w:pPr>
      <w:r>
        <w:rPr>
          <w:noProof/>
          <w:lang w:val="en-US"/>
        </w:rPr>
        <w:drawing>
          <wp:inline distT="0" distB="0" distL="0" distR="0" wp14:anchorId="0C7B1697" wp14:editId="7518FE35">
            <wp:extent cx="3057525" cy="3219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85D" w:rsidRPr="0052685D" w:rsidRDefault="0052685D" w:rsidP="0052685D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Viewing your College Top-up balance</w:t>
      </w:r>
      <w:r w:rsidR="009E1200">
        <w:rPr>
          <w:b/>
          <w:sz w:val="24"/>
        </w:rPr>
        <w:t xml:space="preserve"> and transactions</w:t>
      </w:r>
    </w:p>
    <w:p w:rsidR="006A6466" w:rsidRDefault="006A6466" w:rsidP="006A6466">
      <w:pPr>
        <w:rPr>
          <w:sz w:val="24"/>
        </w:rPr>
      </w:pPr>
      <w:r w:rsidRPr="0052685D">
        <w:rPr>
          <w:sz w:val="24"/>
        </w:rPr>
        <w:t xml:space="preserve">Your College Account balance </w:t>
      </w:r>
      <w:r w:rsidR="009E1200">
        <w:rPr>
          <w:sz w:val="24"/>
        </w:rPr>
        <w:t>and transactions may</w:t>
      </w:r>
      <w:r w:rsidRPr="0052685D">
        <w:rPr>
          <w:sz w:val="24"/>
        </w:rPr>
        <w:t xml:space="preserve"> also be viewed online on the same “Top-ups &amp; Tills” page of the Wolfson Gateway.</w:t>
      </w:r>
    </w:p>
    <w:p w:rsidR="0052685D" w:rsidRDefault="0052685D" w:rsidP="00145063">
      <w:pPr>
        <w:spacing w:after="0"/>
        <w:rPr>
          <w:b/>
          <w:sz w:val="24"/>
        </w:rPr>
      </w:pPr>
      <w:r>
        <w:rPr>
          <w:b/>
          <w:sz w:val="24"/>
        </w:rPr>
        <w:t>Any problems?</w:t>
      </w:r>
    </w:p>
    <w:p w:rsidR="0052685D" w:rsidRDefault="0052685D" w:rsidP="0052685D">
      <w:pPr>
        <w:rPr>
          <w:sz w:val="24"/>
        </w:rPr>
      </w:pPr>
      <w:r w:rsidRPr="00060011">
        <w:rPr>
          <w:sz w:val="24"/>
        </w:rPr>
        <w:t>Should you have any IT problems using this facility</w:t>
      </w:r>
      <w:r w:rsidR="00F348EC">
        <w:rPr>
          <w:sz w:val="24"/>
        </w:rPr>
        <w:t>,</w:t>
      </w:r>
      <w:r w:rsidRPr="00060011">
        <w:rPr>
          <w:sz w:val="24"/>
        </w:rPr>
        <w:t xml:space="preserve"> please contact Wolfson IT team on it.support@wolfson.ox.ac.uk.  However, if it is a banking related problem then please contact your own payment card provider.</w:t>
      </w:r>
    </w:p>
    <w:p w:rsidR="00C3505D" w:rsidRPr="00C3505D" w:rsidRDefault="00C3505D" w:rsidP="00C3505D">
      <w:pPr>
        <w:rPr>
          <w:sz w:val="24"/>
        </w:rPr>
      </w:pPr>
      <w:r>
        <w:rPr>
          <w:sz w:val="24"/>
        </w:rPr>
        <w:t>If have any problem topping up online, credit can alternatively be put on your account via the debit/credit</w:t>
      </w:r>
      <w:r w:rsidRPr="00C3505D">
        <w:rPr>
          <w:sz w:val="24"/>
        </w:rPr>
        <w:t xml:space="preserve"> card machine at the following locations: </w:t>
      </w:r>
    </w:p>
    <w:p w:rsidR="00C3505D" w:rsidRDefault="00C3505D" w:rsidP="00C3505D">
      <w:pPr>
        <w:pStyle w:val="ListParagraph"/>
        <w:numPr>
          <w:ilvl w:val="0"/>
          <w:numId w:val="5"/>
        </w:numPr>
        <w:rPr>
          <w:sz w:val="24"/>
        </w:rPr>
      </w:pPr>
      <w:r w:rsidRPr="00C3505D">
        <w:rPr>
          <w:sz w:val="24"/>
        </w:rPr>
        <w:t xml:space="preserve">Accounts Office in the Berlin Quad during office hours (in person or by phoning 01865 274112) </w:t>
      </w:r>
    </w:p>
    <w:p w:rsidR="00C3505D" w:rsidRDefault="00C3505D" w:rsidP="00C3505D">
      <w:pPr>
        <w:pStyle w:val="ListParagraph"/>
        <w:numPr>
          <w:ilvl w:val="0"/>
          <w:numId w:val="5"/>
        </w:numPr>
        <w:rPr>
          <w:sz w:val="24"/>
        </w:rPr>
      </w:pPr>
      <w:r w:rsidRPr="00C3505D">
        <w:rPr>
          <w:sz w:val="24"/>
        </w:rPr>
        <w:t xml:space="preserve">Café till </w:t>
      </w:r>
    </w:p>
    <w:p w:rsidR="00C3505D" w:rsidRPr="00C3505D" w:rsidRDefault="00C3505D" w:rsidP="00C3505D">
      <w:pPr>
        <w:pStyle w:val="ListParagraph"/>
        <w:numPr>
          <w:ilvl w:val="0"/>
          <w:numId w:val="5"/>
        </w:numPr>
        <w:rPr>
          <w:sz w:val="24"/>
        </w:rPr>
      </w:pPr>
      <w:r w:rsidRPr="00C3505D">
        <w:rPr>
          <w:sz w:val="24"/>
        </w:rPr>
        <w:t>Dining Hall till (</w:t>
      </w:r>
      <w:r>
        <w:rPr>
          <w:sz w:val="24"/>
        </w:rPr>
        <w:t>during</w:t>
      </w:r>
      <w:r w:rsidRPr="00C3505D">
        <w:rPr>
          <w:sz w:val="24"/>
        </w:rPr>
        <w:t xml:space="preserve"> quiet periods only, to avoid the queue being held up)</w:t>
      </w:r>
    </w:p>
    <w:p w:rsidR="0052685D" w:rsidRDefault="00073A2C" w:rsidP="0052685D">
      <w:pPr>
        <w:rPr>
          <w:sz w:val="24"/>
        </w:rPr>
      </w:pPr>
      <w:r>
        <w:rPr>
          <w:sz w:val="24"/>
        </w:rPr>
        <w:t>For any other queries on your</w:t>
      </w:r>
      <w:r w:rsidR="00060011">
        <w:rPr>
          <w:sz w:val="24"/>
        </w:rPr>
        <w:t xml:space="preserve"> Top-up your account</w:t>
      </w:r>
      <w:r w:rsidR="00060011" w:rsidRPr="00060011">
        <w:rPr>
          <w:sz w:val="24"/>
        </w:rPr>
        <w:t>, please do visit the Acc</w:t>
      </w:r>
      <w:r w:rsidR="009E1200">
        <w:rPr>
          <w:sz w:val="24"/>
        </w:rPr>
        <w:t xml:space="preserve">ounts </w:t>
      </w:r>
      <w:r>
        <w:rPr>
          <w:sz w:val="24"/>
        </w:rPr>
        <w:t xml:space="preserve">Office or email </w:t>
      </w:r>
      <w:hyperlink r:id="rId11" w:history="1">
        <w:r w:rsidRPr="00DC7493">
          <w:rPr>
            <w:rStyle w:val="Hyperlink"/>
            <w:sz w:val="24"/>
          </w:rPr>
          <w:t>topups@wolfson.ox.ac.uk</w:t>
        </w:r>
      </w:hyperlink>
    </w:p>
    <w:p w:rsidR="0052685D" w:rsidRPr="0052685D" w:rsidRDefault="0052685D" w:rsidP="006A6466">
      <w:pPr>
        <w:rPr>
          <w:sz w:val="24"/>
        </w:rPr>
      </w:pPr>
    </w:p>
    <w:p w:rsidR="00145063" w:rsidRDefault="00073A2C" w:rsidP="00145063">
      <w:pPr>
        <w:spacing w:before="240"/>
        <w:rPr>
          <w:b/>
          <w:sz w:val="32"/>
        </w:rPr>
      </w:pPr>
      <w:r>
        <w:rPr>
          <w:b/>
          <w:sz w:val="32"/>
        </w:rPr>
        <w:t>Bar</w:t>
      </w:r>
      <w:r w:rsidR="00145063" w:rsidRPr="00A502E4">
        <w:rPr>
          <w:b/>
          <w:sz w:val="32"/>
        </w:rPr>
        <w:t xml:space="preserve"> Top-up</w:t>
      </w:r>
      <w:r w:rsidR="00145063">
        <w:rPr>
          <w:b/>
          <w:sz w:val="32"/>
        </w:rPr>
        <w:t>s</w:t>
      </w:r>
      <w:r w:rsidR="00145063" w:rsidRPr="00A502E4">
        <w:rPr>
          <w:b/>
          <w:sz w:val="32"/>
        </w:rPr>
        <w:t xml:space="preserve"> </w:t>
      </w:r>
    </w:p>
    <w:p w:rsidR="00145063" w:rsidRPr="00145063" w:rsidRDefault="00F348EC" w:rsidP="00145063">
      <w:pPr>
        <w:spacing w:before="240"/>
        <w:rPr>
          <w:sz w:val="24"/>
        </w:rPr>
      </w:pPr>
      <w:r>
        <w:rPr>
          <w:sz w:val="24"/>
        </w:rPr>
        <w:t>The Cellar B</w:t>
      </w:r>
      <w:r w:rsidR="00145063" w:rsidRPr="00145063">
        <w:rPr>
          <w:sz w:val="24"/>
        </w:rPr>
        <w:t xml:space="preserve">ar operates a separate top-up system for bar purchases only. There is no initial credit on this top-up. If you wish to top-up this account, please use the same page on the Gateway to </w:t>
      </w:r>
      <w:r w:rsidR="00073A2C">
        <w:rPr>
          <w:sz w:val="24"/>
        </w:rPr>
        <w:t>make payment but select “2-BAR</w:t>
      </w:r>
      <w:r w:rsidR="00145063" w:rsidRPr="00145063">
        <w:rPr>
          <w:sz w:val="24"/>
        </w:rPr>
        <w:t xml:space="preserve"> TOP-UP” as per example screen shot below.</w:t>
      </w:r>
    </w:p>
    <w:p w:rsidR="00145063" w:rsidRPr="00145063" w:rsidRDefault="00073A2C" w:rsidP="00073A2C">
      <w:pPr>
        <w:tabs>
          <w:tab w:val="left" w:pos="8222"/>
        </w:tabs>
        <w:spacing w:before="240"/>
        <w:rPr>
          <w:sz w:val="24"/>
        </w:rPr>
      </w:pPr>
      <w:r>
        <w:rPr>
          <w:noProof/>
          <w:lang w:val="en-US"/>
        </w:rPr>
        <w:drawing>
          <wp:inline distT="0" distB="0" distL="0" distR="0" wp14:anchorId="74C10363" wp14:editId="5C0E64D9">
            <wp:extent cx="2876550" cy="3114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659" w:rsidRPr="004E6659" w:rsidRDefault="004E6659">
      <w:pPr>
        <w:rPr>
          <w:b/>
          <w:sz w:val="32"/>
        </w:rPr>
      </w:pPr>
    </w:p>
    <w:sectPr w:rsidR="004E6659" w:rsidRPr="004E6659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63" w:rsidRDefault="00145063" w:rsidP="00145063">
      <w:pPr>
        <w:spacing w:after="0" w:line="240" w:lineRule="auto"/>
      </w:pPr>
      <w:r>
        <w:separator/>
      </w:r>
    </w:p>
  </w:endnote>
  <w:endnote w:type="continuationSeparator" w:id="0">
    <w:p w:rsidR="00145063" w:rsidRDefault="00145063" w:rsidP="0014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63" w:rsidRDefault="00073A2C" w:rsidP="00A71108">
    <w:pPr>
      <w:pStyle w:val="Footer"/>
      <w:ind w:left="7655" w:hanging="425"/>
    </w:pPr>
    <w: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63" w:rsidRDefault="00145063" w:rsidP="00145063">
      <w:pPr>
        <w:spacing w:after="0" w:line="240" w:lineRule="auto"/>
      </w:pPr>
      <w:r>
        <w:separator/>
      </w:r>
    </w:p>
  </w:footnote>
  <w:footnote w:type="continuationSeparator" w:id="0">
    <w:p w:rsidR="00145063" w:rsidRDefault="00145063" w:rsidP="0014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63" w:rsidRDefault="00145063" w:rsidP="00145063">
    <w:pPr>
      <w:spacing w:after="240"/>
      <w:rPr>
        <w:b/>
        <w:sz w:val="32"/>
      </w:rPr>
    </w:pPr>
    <w:r>
      <w:rPr>
        <w:b/>
        <w:sz w:val="32"/>
      </w:rPr>
      <w:t>Wolfson College t</w:t>
    </w:r>
    <w:r w:rsidRPr="004E6659">
      <w:rPr>
        <w:b/>
        <w:sz w:val="32"/>
      </w:rPr>
      <w:t>op-ups</w:t>
    </w:r>
    <w:r>
      <w:rPr>
        <w:b/>
        <w:sz w:val="32"/>
      </w:rPr>
      <w:t xml:space="preserve"> system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07B"/>
    <w:multiLevelType w:val="hybridMultilevel"/>
    <w:tmpl w:val="84982B86"/>
    <w:lvl w:ilvl="0" w:tplc="746CD388">
      <w:start w:val="8"/>
      <w:numFmt w:val="decimal"/>
      <w:lvlText w:val="%1"/>
      <w:lvlJc w:val="left"/>
      <w:pPr>
        <w:ind w:left="8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05" w:hanging="360"/>
      </w:pPr>
    </w:lvl>
    <w:lvl w:ilvl="2" w:tplc="0409001B" w:tentative="1">
      <w:start w:val="1"/>
      <w:numFmt w:val="lowerRoman"/>
      <w:lvlText w:val="%3."/>
      <w:lvlJc w:val="right"/>
      <w:pPr>
        <w:ind w:left="10125" w:hanging="180"/>
      </w:pPr>
    </w:lvl>
    <w:lvl w:ilvl="3" w:tplc="0409000F" w:tentative="1">
      <w:start w:val="1"/>
      <w:numFmt w:val="decimal"/>
      <w:lvlText w:val="%4."/>
      <w:lvlJc w:val="left"/>
      <w:pPr>
        <w:ind w:left="10845" w:hanging="360"/>
      </w:pPr>
    </w:lvl>
    <w:lvl w:ilvl="4" w:tplc="04090019" w:tentative="1">
      <w:start w:val="1"/>
      <w:numFmt w:val="lowerLetter"/>
      <w:lvlText w:val="%5."/>
      <w:lvlJc w:val="left"/>
      <w:pPr>
        <w:ind w:left="11565" w:hanging="360"/>
      </w:pPr>
    </w:lvl>
    <w:lvl w:ilvl="5" w:tplc="0409001B" w:tentative="1">
      <w:start w:val="1"/>
      <w:numFmt w:val="lowerRoman"/>
      <w:lvlText w:val="%6."/>
      <w:lvlJc w:val="right"/>
      <w:pPr>
        <w:ind w:left="12285" w:hanging="180"/>
      </w:pPr>
    </w:lvl>
    <w:lvl w:ilvl="6" w:tplc="0409000F" w:tentative="1">
      <w:start w:val="1"/>
      <w:numFmt w:val="decimal"/>
      <w:lvlText w:val="%7."/>
      <w:lvlJc w:val="left"/>
      <w:pPr>
        <w:ind w:left="13005" w:hanging="360"/>
      </w:pPr>
    </w:lvl>
    <w:lvl w:ilvl="7" w:tplc="04090019" w:tentative="1">
      <w:start w:val="1"/>
      <w:numFmt w:val="lowerLetter"/>
      <w:lvlText w:val="%8."/>
      <w:lvlJc w:val="left"/>
      <w:pPr>
        <w:ind w:left="13725" w:hanging="360"/>
      </w:pPr>
    </w:lvl>
    <w:lvl w:ilvl="8" w:tplc="0409001B" w:tentative="1">
      <w:start w:val="1"/>
      <w:numFmt w:val="lowerRoman"/>
      <w:lvlText w:val="%9."/>
      <w:lvlJc w:val="right"/>
      <w:pPr>
        <w:ind w:left="14445" w:hanging="180"/>
      </w:pPr>
    </w:lvl>
  </w:abstractNum>
  <w:abstractNum w:abstractNumId="1" w15:restartNumberingAfterBreak="0">
    <w:nsid w:val="256A158F"/>
    <w:multiLevelType w:val="hybridMultilevel"/>
    <w:tmpl w:val="88D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52B72"/>
    <w:multiLevelType w:val="hybridMultilevel"/>
    <w:tmpl w:val="5A643D96"/>
    <w:lvl w:ilvl="0" w:tplc="CA20D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E3F8F"/>
    <w:multiLevelType w:val="hybridMultilevel"/>
    <w:tmpl w:val="227C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63756"/>
    <w:multiLevelType w:val="hybridMultilevel"/>
    <w:tmpl w:val="1FA44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59"/>
    <w:rsid w:val="0000665C"/>
    <w:rsid w:val="00060011"/>
    <w:rsid w:val="00073A2C"/>
    <w:rsid w:val="00145063"/>
    <w:rsid w:val="0021694A"/>
    <w:rsid w:val="002820FC"/>
    <w:rsid w:val="002F440E"/>
    <w:rsid w:val="003D328B"/>
    <w:rsid w:val="004E6659"/>
    <w:rsid w:val="0052685D"/>
    <w:rsid w:val="00666E71"/>
    <w:rsid w:val="006A6466"/>
    <w:rsid w:val="006F4515"/>
    <w:rsid w:val="009E1200"/>
    <w:rsid w:val="00A33D70"/>
    <w:rsid w:val="00A502E4"/>
    <w:rsid w:val="00A71108"/>
    <w:rsid w:val="00C3505D"/>
    <w:rsid w:val="00CA7E8A"/>
    <w:rsid w:val="00D234EA"/>
    <w:rsid w:val="00DC21B6"/>
    <w:rsid w:val="00E20BA8"/>
    <w:rsid w:val="00E369F8"/>
    <w:rsid w:val="00F348EC"/>
    <w:rsid w:val="00FC284F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62BBA-3B7B-4865-ACAA-C88E918B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6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63"/>
  </w:style>
  <w:style w:type="paragraph" w:styleId="Footer">
    <w:name w:val="footer"/>
    <w:basedOn w:val="Normal"/>
    <w:link w:val="FooterChar"/>
    <w:uiPriority w:val="99"/>
    <w:unhideWhenUsed/>
    <w:rsid w:val="0014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63"/>
  </w:style>
  <w:style w:type="character" w:styleId="FollowedHyperlink">
    <w:name w:val="FollowedHyperlink"/>
    <w:basedOn w:val="DefaultParagraphFont"/>
    <w:uiPriority w:val="99"/>
    <w:semiHidden/>
    <w:unhideWhenUsed/>
    <w:rsid w:val="00006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eway.wolfson.ox.ac.u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pups@wolfson.ox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ateway.wolfson.ox.ac.u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F761-5EBE-4CB3-9B24-4940AF60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Pocock</dc:creator>
  <cp:keywords/>
  <dc:description/>
  <cp:lastModifiedBy>Kathryn Pocock</cp:lastModifiedBy>
  <cp:revision>2</cp:revision>
  <cp:lastPrinted>2018-09-17T18:48:00Z</cp:lastPrinted>
  <dcterms:created xsi:type="dcterms:W3CDTF">2020-08-14T11:15:00Z</dcterms:created>
  <dcterms:modified xsi:type="dcterms:W3CDTF">2020-08-14T11:15:00Z</dcterms:modified>
</cp:coreProperties>
</file>